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96" w:rsidRPr="00083A96" w:rsidRDefault="00083A96" w:rsidP="00083A96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3A96">
        <w:rPr>
          <w:rFonts w:ascii="Tahoma" w:eastAsia="Times New Roman" w:hAnsi="Tahoma" w:cs="Tahoma"/>
          <w:sz w:val="20"/>
          <w:szCs w:val="20"/>
        </w:rPr>
        <w:t xml:space="preserve">  </w:t>
      </w:r>
      <w:r w:rsidRPr="00083A96">
        <w:rPr>
          <w:rFonts w:ascii="Tahoma" w:eastAsia="Times New Roman" w:hAnsi="Tahoma" w:cs="Tahoma"/>
          <w:b/>
          <w:bCs/>
          <w:sz w:val="27"/>
          <w:szCs w:val="27"/>
        </w:rPr>
        <w:t xml:space="preserve">Информация о методических документах и об иных документах, разработанных для обеспечения образовательного процесса </w:t>
      </w:r>
    </w:p>
    <w:p w:rsidR="00083A96" w:rsidRPr="00083A96" w:rsidRDefault="00083A96" w:rsidP="00083A9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083A96">
        <w:rPr>
          <w:rFonts w:ascii="Tahoma" w:eastAsia="Times New Roman" w:hAnsi="Tahoma" w:cs="Tahoma"/>
          <w:sz w:val="20"/>
          <w:szCs w:val="20"/>
        </w:rPr>
        <w:t xml:space="preserve">                        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9575"/>
        <w:gridCol w:w="6814"/>
      </w:tblGrid>
      <w:tr w:rsidR="00083A96" w:rsidRPr="00083A96" w:rsidTr="00083A96">
        <w:trPr>
          <w:gridAfter w:val="1"/>
        </w:trPr>
        <w:tc>
          <w:tcPr>
            <w:tcW w:w="5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Образовательная программа, реализуемая в образовательном учреждении</w:t>
            </w:r>
          </w:p>
        </w:tc>
        <w:tc>
          <w:tcPr>
            <w:tcW w:w="9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Основная  образовательная программа начального общего образования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Федеральные государственные образовательные стандарты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Рабочие учебные программы, разработанные на основе типовых, примерных,   авторских и т. д. учебных программ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Учебный план</w:t>
            </w: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Организация образовательного процесса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Локальный акт, регламентирующий деятельность педагогического совета образовательного учреждения: «Положение о педагогическом совете»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Номенклатура дел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Приказы по организации образовательного процесса,  книга регистрации приказов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Алфавитная книга записи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Личные дела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Протоколы заседаний педагогических советов и документы к ним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Годовой календарный учебный график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Годовой план работы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Классные журналы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Документы и материалы по организации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контроля, ориентированного на обеспечение качества реализации образовательных программ в соответствии с требованиями федеральных образовательных стандартов: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- «Положение о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внутришкольном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контроле» - локальный акт, регламентирующий осуществление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контроля,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план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контроля, аналитические материалы по итогам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контроля.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Аналитические материалы по результатам проведения мониторингов по различным направлениям деятельности в образовательном учреждении: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- результаты освоения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обучающимися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образовательных программ,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-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индивидуальные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достижений обучающихся,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- наличие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личностных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достижения обучающихся,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- формирование ценности здорового и безопасного образа жизни у обучающихся, воспитанников;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- динамика показателей здоровья обучающихся, воспитанников (общего показателя здоровья; показателей заболеваемости органов зрения и опорно-двигательного аппарата; травматизма в </w:t>
            </w: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образовательном учреждении, в том числе дорожно-транспортного травматизма; показателя количества пропусков занятий по болезни; эффективности оздоровления часто болеющих обучающихся, воспитанников),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Акт готовности образовательного учреждения к новому учебному году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Инструкции для обучающихся по охране труда при организации общественного полезного, производительного труда и проведении внеклассных и внешкольных мероприятий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Правила (инструкции) по технике безопасности в учебных кабинетах повышенной опасности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Пожарная декларация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Паспорт безопасности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Кадровое   обеспечение образовательного процесса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Штатное расписание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Тарификационный список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Должностные инструкции педагогических работников в соответствии с квалификационными характеристиками по соответствующей должности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График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прохождения курсов повышения квалификации педагогических работников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Наличие в личных делах педагогических работников сведений о профессиональном образовании и повышении квалификации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Материально – техническое оснащение образовательного процесса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Перечень учебного и компьютерного оборудования для оснащения образовательного учреждения по учебным предметам в соответствии с учебным планом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Учебно</w:t>
            </w:r>
            <w:proofErr w:type="spellEnd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– методическое оснащение образовательного процесса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Список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Информационно - методическое обеспечение образовательного процесса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Организация методической работы в образовательном учреждении, ориентированная на обеспечение качества реализации образовательных программ в соответствии с требованиями федеральных образовательных стандартов: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- наличие методической темы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образовательного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учреждени</w:t>
            </w:r>
            <w:proofErr w:type="spellEnd"/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- методические разработки педагогических работников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Наличие Публичных докладов в образовательном учреждении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Локальные акты образовательного учреждения, регламентирующие организацию и проведение Публичных докладов: Положение о публичном докладе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A96" w:rsidRPr="00083A96" w:rsidTr="00083A9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</w:rPr>
              <w:t>Журнал учёта обращений граждан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83A96" w:rsidRPr="00083A96" w:rsidRDefault="00083A96" w:rsidP="00083A9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083A96">
        <w:rPr>
          <w:rFonts w:ascii="Tahoma" w:eastAsia="Times New Roman" w:hAnsi="Tahoma" w:cs="Tahoma"/>
          <w:sz w:val="20"/>
          <w:szCs w:val="20"/>
        </w:rPr>
        <w:t> </w:t>
      </w:r>
    </w:p>
    <w:p w:rsidR="00AE2825" w:rsidRDefault="00AE2825"/>
    <w:sectPr w:rsidR="00AE2825" w:rsidSect="00083A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96"/>
    <w:rsid w:val="00083A96"/>
    <w:rsid w:val="006147A4"/>
    <w:rsid w:val="00AE2825"/>
    <w:rsid w:val="00F0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12</dc:creator>
  <cp:lastModifiedBy>Ирина</cp:lastModifiedBy>
  <cp:revision>4</cp:revision>
  <dcterms:created xsi:type="dcterms:W3CDTF">2023-01-21T05:15:00Z</dcterms:created>
  <dcterms:modified xsi:type="dcterms:W3CDTF">2023-01-21T06:43:00Z</dcterms:modified>
</cp:coreProperties>
</file>